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0B" w:rsidRDefault="00757B0B" w:rsidP="00757B0B">
      <w:pPr>
        <w:widowControl w:val="0"/>
        <w:spacing w:after="60" w:line="249" w:lineRule="auto"/>
        <w:rPr>
          <w:rFonts w:ascii="SPD 2002 TheSans" w:hAnsi="SPD 2002 TheSans"/>
          <w:b/>
          <w:bCs/>
          <w:color w:val="FF0000"/>
          <w:sz w:val="36"/>
          <w:szCs w:val="36"/>
          <w:u w:val="single"/>
          <w14:ligatures w14:val="none"/>
        </w:rPr>
      </w:pPr>
      <w:r>
        <w:rPr>
          <w:rFonts w:ascii="SPD 2002 TheSans" w:hAnsi="SPD 2002 TheSans"/>
          <w:b/>
          <w:bCs/>
          <w:color w:val="FF0000"/>
          <w:sz w:val="36"/>
          <w:szCs w:val="36"/>
          <w:u w:val="single"/>
          <w14:ligatures w14:val="none"/>
        </w:rPr>
        <w:t xml:space="preserve">Meine </w:t>
      </w:r>
      <w:proofErr w:type="gramStart"/>
      <w:r>
        <w:rPr>
          <w:rFonts w:ascii="SPD 2002 TheSans" w:hAnsi="SPD 2002 TheSans"/>
          <w:b/>
          <w:bCs/>
          <w:color w:val="FF0000"/>
          <w:sz w:val="36"/>
          <w:szCs w:val="36"/>
          <w:u w:val="single"/>
          <w14:ligatures w14:val="none"/>
        </w:rPr>
        <w:t>Meinung !</w:t>
      </w:r>
      <w:proofErr w:type="gramEnd"/>
    </w:p>
    <w:p w:rsidR="00757B0B" w:rsidRDefault="00757B0B" w:rsidP="00757B0B">
      <w:pPr>
        <w:widowControl w:val="0"/>
        <w:spacing w:after="96" w:line="249" w:lineRule="auto"/>
        <w:jc w:val="right"/>
        <w:rPr>
          <w:rFonts w:ascii="SPD 2002 TheSans" w:hAnsi="SPD 2002 TheSans"/>
          <w:sz w:val="24"/>
          <w:szCs w:val="24"/>
          <w14:ligatures w14:val="none"/>
        </w:rPr>
      </w:pPr>
      <w:r>
        <w:rPr>
          <w:rFonts w:ascii="SPD 2002 TheSans" w:hAnsi="SPD 2002 TheSans"/>
          <w:sz w:val="24"/>
          <w:szCs w:val="24"/>
          <w14:ligatures w14:val="none"/>
        </w:rPr>
        <w:t xml:space="preserve">… zur Bürgerbegegnungsstätte für Witzhelden! </w:t>
      </w:r>
    </w:p>
    <w:p w:rsidR="00757B0B" w:rsidRDefault="00757B0B" w:rsidP="00757B0B">
      <w:pPr>
        <w:widowControl w:val="0"/>
        <w:spacing w:after="96" w:line="249" w:lineRule="auto"/>
        <w:rPr>
          <w:rFonts w:ascii="SPD 2002 TheSans" w:hAnsi="SPD 2002 TheSans"/>
          <w:sz w:val="22"/>
          <w:szCs w:val="22"/>
          <w14:ligatures w14:val="none"/>
        </w:rPr>
      </w:pPr>
      <w:r>
        <w:rPr>
          <w:rFonts w:ascii="SPD 2002 TheSans" w:hAnsi="SPD 2002 TheSans"/>
          <w:sz w:val="22"/>
          <w:szCs w:val="22"/>
          <w14:ligatures w14:val="none"/>
        </w:rPr>
        <w:t xml:space="preserve">In der ersten Bürgerveranstaltung 2019 zum </w:t>
      </w:r>
      <w:proofErr w:type="spellStart"/>
      <w:r>
        <w:rPr>
          <w:rFonts w:ascii="SPD 2002 TheSans" w:hAnsi="SPD 2002 TheSans"/>
          <w:sz w:val="22"/>
          <w:szCs w:val="22"/>
          <w14:ligatures w14:val="none"/>
        </w:rPr>
        <w:t>InHK</w:t>
      </w:r>
      <w:proofErr w:type="spellEnd"/>
      <w:r>
        <w:rPr>
          <w:rFonts w:ascii="SPD 2002 TheSans" w:hAnsi="SPD 2002 TheSans"/>
          <w:sz w:val="22"/>
          <w:szCs w:val="22"/>
          <w14:ligatures w14:val="none"/>
        </w:rPr>
        <w:t xml:space="preserve"> wurde von den Anwesenden der Wunsch präferiert, dass Witzhelden ein öffentliches Multifunktionsgebäude für Vereine, für das Bürgerbüro und auch für größere Feiern bzw. Veranstaltungen bekommen soll. Viele Ideen wurden im Laufe der Zeit entwickelt und haben sich aus verschieden</w:t>
      </w:r>
      <w:bookmarkStart w:id="0" w:name="_GoBack"/>
      <w:bookmarkEnd w:id="0"/>
      <w:r>
        <w:rPr>
          <w:rFonts w:ascii="SPD 2002 TheSans" w:hAnsi="SPD 2002 TheSans"/>
          <w:sz w:val="22"/>
          <w:szCs w:val="22"/>
          <w14:ligatures w14:val="none"/>
        </w:rPr>
        <w:t>sten Gründen als ungeeignet erwiesen.</w:t>
      </w:r>
    </w:p>
    <w:p w:rsidR="00757B0B" w:rsidRDefault="00757B0B" w:rsidP="00757B0B">
      <w:pPr>
        <w:widowControl w:val="0"/>
        <w:spacing w:after="96" w:line="249" w:lineRule="auto"/>
        <w:rPr>
          <w:rFonts w:ascii="SPD 2002 TheSans" w:hAnsi="SPD 2002 TheSans"/>
          <w:sz w:val="22"/>
          <w:szCs w:val="22"/>
          <w14:ligatures w14:val="none"/>
        </w:rPr>
      </w:pPr>
      <w:r>
        <w:rPr>
          <w:rFonts w:ascii="SPD 2002 TheSans" w:hAnsi="SPD 2002 TheSans"/>
          <w:sz w:val="22"/>
          <w:szCs w:val="22"/>
          <w14:ligatures w14:val="none"/>
        </w:rPr>
        <w:t xml:space="preserve">Die von der Stadtverwaltung jetzt gekaufte ‚Butterküche‘ mag sich nach Umbau vielleicht für das Bürgerbüro und als Haus für Vereine eignen. Sie ist aber definitiv zu klein für öffentliche Veranstaltungen einer 5.000-Seelengemeinde und daher auch, um den Namen ‚Bürgerbegegnungsstätte‘ zu tragen. Um die Butterküche für die beiden genannten Zwecke fit zu machen, muss die Stadt dieses Gebäude z.B. mit einem barrierefreien Zugang versehen. Dies und die weiteren Baumaßnahmen inklusive Kauf verschlingen ca. 850.000 Euro (Stand 2023). Bei ca. 110 qm Nutzfläche mit einem Multifunktionsraum von ca. 40 m2 kostet dann ein Quadratmeter fast 8.000 </w:t>
      </w:r>
      <w:r>
        <w:rPr>
          <w:rFonts w:ascii="SPD 2002 TheSans"/>
          <w:sz w:val="22"/>
          <w:szCs w:val="22"/>
          <w14:ligatures w14:val="none"/>
        </w:rPr>
        <w:t>€</w:t>
      </w:r>
      <w:r>
        <w:rPr>
          <w:rFonts w:ascii="SPD 2002 TheSans" w:hAnsi="SPD 2002 TheSans"/>
          <w:sz w:val="22"/>
          <w:szCs w:val="22"/>
          <w14:ligatures w14:val="none"/>
        </w:rPr>
        <w:t xml:space="preserve">. </w:t>
      </w:r>
    </w:p>
    <w:p w:rsidR="00757B0B" w:rsidRDefault="00757B0B" w:rsidP="00757B0B">
      <w:pPr>
        <w:spacing w:after="60" w:line="249" w:lineRule="auto"/>
        <w:rPr>
          <w:rFonts w:ascii="SPD 2002 TheSans" w:hAnsi="SPD 2002 TheSans"/>
          <w:sz w:val="22"/>
          <w:szCs w:val="22"/>
          <w14:ligatures w14:val="none"/>
        </w:rPr>
      </w:pPr>
      <w:r>
        <w:rPr>
          <w:rFonts w:ascii="SPD 2002 TheSans" w:hAnsi="SPD 2002 TheSans"/>
          <w:sz w:val="22"/>
          <w:szCs w:val="22"/>
          <w14:ligatures w14:val="none"/>
        </w:rPr>
        <w:t>Das ist für Witzhelden keine optimale Lösung. Für die gewünschten Nutzungen müssen andere/weitere Gebäude(teile) gefunden werden.</w:t>
      </w:r>
    </w:p>
    <w:p w:rsidR="00757B0B" w:rsidRDefault="00757B0B" w:rsidP="00757B0B">
      <w:pPr>
        <w:spacing w:after="60" w:line="249" w:lineRule="auto"/>
        <w:jc w:val="right"/>
        <w:rPr>
          <w:rFonts w:ascii="SPD 2002 TheSans" w:hAnsi="SPD 2002 TheSans"/>
          <w:b/>
          <w:bCs/>
          <w:color w:val="FF0000"/>
          <w:sz w:val="22"/>
          <w:szCs w:val="22"/>
          <w14:ligatures w14:val="none"/>
        </w:rPr>
      </w:pPr>
      <w:r>
        <w:rPr>
          <w:rFonts w:ascii="SPD 2002 TheSans" w:hAnsi="SPD 2002 TheSans"/>
          <w:b/>
          <w:bCs/>
          <w:color w:val="FF0000"/>
          <w:sz w:val="22"/>
          <w:szCs w:val="22"/>
          <w14:ligatures w14:val="none"/>
        </w:rPr>
        <w:t xml:space="preserve">Wolfgang </w:t>
      </w:r>
      <w:proofErr w:type="spellStart"/>
      <w:r>
        <w:rPr>
          <w:rFonts w:ascii="SPD 2002 TheSans" w:hAnsi="SPD 2002 TheSans"/>
          <w:b/>
          <w:bCs/>
          <w:color w:val="FF0000"/>
          <w:sz w:val="22"/>
          <w:szCs w:val="22"/>
          <w14:ligatures w14:val="none"/>
        </w:rPr>
        <w:t>Legrand</w:t>
      </w:r>
      <w:proofErr w:type="spellEnd"/>
    </w:p>
    <w:p w:rsidR="00757B0B" w:rsidRDefault="00757B0B" w:rsidP="00757B0B">
      <w:pPr>
        <w:widowControl w:val="0"/>
        <w:rPr>
          <w14:ligatures w14:val="none"/>
        </w:rPr>
      </w:pPr>
      <w:r>
        <w:rPr>
          <w14:ligatures w14:val="none"/>
        </w:rPr>
        <w:t> </w:t>
      </w:r>
    </w:p>
    <w:p w:rsidR="00BE71D7" w:rsidRDefault="00BE71D7"/>
    <w:sectPr w:rsidR="00BE71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0B"/>
    <w:rsid w:val="00757B0B"/>
    <w:rsid w:val="00BE7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868A-016F-460E-9925-F16C739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7B0B"/>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2024-05-20T10:05:00Z</dcterms:created>
  <dcterms:modified xsi:type="dcterms:W3CDTF">2024-05-20T10:06:00Z</dcterms:modified>
</cp:coreProperties>
</file>